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土地估价机构</w:t>
      </w:r>
      <w:r>
        <w:rPr>
          <w:rFonts w:hint="eastAsia" w:ascii="宋体" w:hAnsi="宋体" w:eastAsia="宋体" w:cs="宋体"/>
          <w:b/>
          <w:bCs/>
          <w:sz w:val="44"/>
          <w:szCs w:val="44"/>
          <w:lang w:val="en-US" w:eastAsia="zh-CN"/>
        </w:rPr>
        <w:t>自律</w:t>
      </w:r>
      <w:bookmarkStart w:id="0" w:name="_GoBack"/>
      <w:bookmarkEnd w:id="0"/>
      <w:r>
        <w:rPr>
          <w:rFonts w:hint="eastAsia" w:ascii="宋体" w:hAnsi="宋体" w:eastAsia="宋体" w:cs="宋体"/>
          <w:b/>
          <w:bCs/>
          <w:sz w:val="44"/>
          <w:szCs w:val="44"/>
        </w:rPr>
        <w:t>承诺书</w:t>
      </w:r>
    </w:p>
    <w:p>
      <w:pPr>
        <w:ind w:firstLine="640" w:firstLineChars="200"/>
        <w:rPr>
          <w:rFonts w:ascii="宋体" w:hAnsi="宋体"/>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经自查，本机构符合《资产评估法》。且郑重承诺：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一、不在土地估价机构备案系统提供虚假备案信息；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二、不聘用同时在两个以上评估机构从业的估价师；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三、不以恶性压价、支付回扣、虚假宣传，或者贬损、诋毁其他评估机构等不正当手段招揽业务；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四、不出具虚假土地评估报告或有重大遗漏的土地评估报告;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五、不做以有偿提供咨询服务为名，行土地估价之实等各种规避行业监管行为: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六、高度重视报告质量，规范执业行为，提高风险意识，自觉维护行业形象。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444444"/>
          <w:spacing w:val="0"/>
          <w:sz w:val="32"/>
          <w:szCs w:val="32"/>
          <w:lang w:val="en-US" w:eastAsia="zh-CN"/>
        </w:rPr>
      </w:pPr>
      <w:r>
        <w:rPr>
          <w:rFonts w:hint="eastAsia" w:ascii="仿宋_GB2312" w:hAnsi="仿宋_GB2312" w:eastAsia="仿宋_GB2312" w:cs="仿宋_GB2312"/>
          <w:b w:val="0"/>
          <w:bCs w:val="0"/>
          <w:i w:val="0"/>
          <w:iCs w:val="0"/>
          <w:caps w:val="0"/>
          <w:snapToGrid/>
          <w:color w:val="444444"/>
          <w:spacing w:val="0"/>
          <w:sz w:val="32"/>
          <w:szCs w:val="32"/>
          <w:lang w:val="en-US" w:eastAsia="zh-CN"/>
        </w:rPr>
        <w:t>如违背上述承诺,本机构及相关土地估价专业评估师自愿接受行政执法责任追究和行业协会自律处罚。</w:t>
      </w:r>
    </w:p>
    <w:p>
      <w:pPr>
        <w:spacing w:line="560" w:lineRule="exact"/>
        <w:ind w:firstLine="2880" w:firstLineChars="900"/>
        <w:rPr>
          <w:rFonts w:hint="eastAsia" w:ascii="仿宋_GB2312" w:hAnsi="仿宋_GB2312" w:eastAsia="仿宋_GB2312" w:cs="仿宋_GB2312"/>
          <w:sz w:val="32"/>
          <w:szCs w:val="32"/>
        </w:rPr>
      </w:pPr>
    </w:p>
    <w:p>
      <w:pPr>
        <w:spacing w:line="560" w:lineRule="exact"/>
        <w:ind w:firstLine="3200" w:firstLineChars="1000"/>
        <w:rPr>
          <w:rFonts w:hint="eastAsia" w:ascii="仿宋_GB2312" w:hAnsi="仿宋_GB2312" w:eastAsia="仿宋_GB2312" w:cs="仿宋_GB2312"/>
          <w:sz w:val="32"/>
          <w:szCs w:val="32"/>
        </w:rPr>
      </w:pPr>
    </w:p>
    <w:p>
      <w:pPr>
        <w:spacing w:line="560" w:lineRule="exact"/>
        <w:ind w:firstLine="3200" w:firstLineChars="10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法定代表人签字：</w:t>
      </w:r>
    </w:p>
    <w:p>
      <w:pPr>
        <w:spacing w:line="560" w:lineRule="exact"/>
        <w:ind w:firstLine="3200" w:firstLineChars="1000"/>
        <w:rPr>
          <w:rFonts w:hint="eastAsia" w:ascii="仿宋_GB2312" w:hAnsi="仿宋_GB2312" w:eastAsia="仿宋_GB2312" w:cs="仿宋_GB2312"/>
          <w:sz w:val="32"/>
          <w:szCs w:val="32"/>
        </w:rPr>
      </w:pPr>
    </w:p>
    <w:p>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评估机构盖章：</w:t>
      </w:r>
    </w:p>
    <w:p>
      <w:pPr>
        <w:spacing w:line="560" w:lineRule="exact"/>
        <w:ind w:firstLine="3200" w:firstLineChars="10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right"/>
        <w:textAlignment w:val="auto"/>
        <w:rPr>
          <w:rFonts w:hint="eastAsia" w:ascii="仿宋_GB2312" w:hAnsi="仿宋_GB2312" w:eastAsia="仿宋_GB2312" w:cs="仿宋_GB2312"/>
          <w:b w:val="0"/>
          <w:bCs w:val="0"/>
          <w:i w:val="0"/>
          <w:iCs w:val="0"/>
          <w:caps w:val="0"/>
          <w:snapToGrid/>
          <w:color w:val="444444"/>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DgxMzU4MDZjZjFiMjAzODdkZmMwMjQxMWNlZmYifQ=="/>
  </w:docVars>
  <w:rsids>
    <w:rsidRoot w:val="3D607A8B"/>
    <w:rsid w:val="079D3FCB"/>
    <w:rsid w:val="0A784EBD"/>
    <w:rsid w:val="3BA90210"/>
    <w:rsid w:val="3D607A8B"/>
    <w:rsid w:val="41595546"/>
    <w:rsid w:val="420913BA"/>
    <w:rsid w:val="4BB40B47"/>
    <w:rsid w:val="4EC45545"/>
    <w:rsid w:val="519948ED"/>
    <w:rsid w:val="537816DB"/>
    <w:rsid w:val="5CE12B0F"/>
    <w:rsid w:val="68C53555"/>
    <w:rsid w:val="68FF26E9"/>
    <w:rsid w:val="71CB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3"/>
      <w:szCs w:val="33"/>
      <w:lang w:val="en-US" w:eastAsia="en-US" w:bidi="ar-SA"/>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290</Characters>
  <Lines>0</Lines>
  <Paragraphs>0</Paragraphs>
  <TotalTime>31</TotalTime>
  <ScaleCrop>false</ScaleCrop>
  <LinksUpToDate>false</LinksUpToDate>
  <CharactersWithSpaces>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2024-05-06T07:13:00Z</dcterms:created>
  <dc:creator>yr</dc:creator>
  <cp:lastModifiedBy>yr</cp:lastModifiedBy>
  <dcterms:modified xsi:type="dcterms:W3CDTF">2024-05-08T07:47:14Z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B7293A48E69C4495BE77CB754708E450_11</vt:lpwstr>
  </property>
</Properties>
</file>